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CDA" w:rsidRDefault="006F1CDA" w:rsidP="006F1CDA">
      <w:pPr>
        <w:rPr>
          <w:rFonts w:ascii="Arial" w:hAnsi="Arial" w:cs="Arial"/>
          <w:b/>
        </w:rPr>
      </w:pPr>
      <w:r>
        <w:rPr>
          <w:rFonts w:ascii="Arial" w:hAnsi="Arial" w:cs="Arial"/>
          <w:b/>
        </w:rPr>
        <w:t xml:space="preserve"> </w:t>
      </w:r>
      <w:r>
        <w:rPr>
          <w:rFonts w:ascii="Arial" w:hAnsi="Arial" w:cs="Arial"/>
          <w:b/>
        </w:rPr>
        <w:tab/>
      </w:r>
      <w:r>
        <w:rPr>
          <w:rFonts w:ascii="Arial" w:hAnsi="Arial" w:cs="Arial"/>
          <w:b/>
        </w:rPr>
        <w:tab/>
      </w:r>
      <w:bookmarkStart w:id="0" w:name="_GoBack"/>
      <w:bookmarkEnd w:id="0"/>
      <w:r>
        <w:rPr>
          <w:rFonts w:ascii="Arial" w:hAnsi="Arial" w:cs="Arial"/>
          <w:b/>
        </w:rPr>
        <w:t xml:space="preserve">Why Give </w:t>
      </w:r>
      <w:r>
        <w:rPr>
          <w:rFonts w:ascii="Arial" w:hAnsi="Arial" w:cs="Arial"/>
          <w:b/>
        </w:rPr>
        <w:t xml:space="preserve">ELCA </w:t>
      </w:r>
      <w:r>
        <w:rPr>
          <w:rFonts w:ascii="Arial" w:hAnsi="Arial" w:cs="Arial"/>
          <w:b/>
        </w:rPr>
        <w:t>Mission Support</w:t>
      </w:r>
      <w:r>
        <w:rPr>
          <w:rFonts w:ascii="Arial" w:hAnsi="Arial" w:cs="Arial"/>
          <w:b/>
        </w:rPr>
        <w:t>:</w:t>
      </w:r>
      <w:r>
        <w:rPr>
          <w:rFonts w:ascii="Arial" w:hAnsi="Arial" w:cs="Arial"/>
          <w:b/>
        </w:rPr>
        <w:t xml:space="preserve"> Building the Case</w:t>
      </w:r>
    </w:p>
    <w:p w:rsidR="006F1CDA" w:rsidRDefault="006F1CDA" w:rsidP="006F1CDA">
      <w:pPr>
        <w:rPr>
          <w:rFonts w:ascii="Arial" w:hAnsi="Arial" w:cs="Arial"/>
          <w:b/>
        </w:rPr>
      </w:pPr>
    </w:p>
    <w:p w:rsidR="006F1CDA" w:rsidRDefault="006F1CDA" w:rsidP="006F1CDA">
      <w:pPr>
        <w:rPr>
          <w:rFonts w:ascii="Arial" w:hAnsi="Arial" w:cs="Arial"/>
        </w:rPr>
      </w:pPr>
      <w:r>
        <w:rPr>
          <w:rFonts w:ascii="Arial" w:hAnsi="Arial" w:cs="Arial"/>
        </w:rPr>
        <w:t xml:space="preserve">Many congregations ask “Why give mission support?”  For congregations that remember their early days and the role of the larger church in providing guidance and financial support, the answer to this question may be very clear.  However, for older congregations the reasons may not be as clear.  Actually, the reasons go beyond the age of a congregation.  Building the case begins with who we are.   </w:t>
      </w:r>
    </w:p>
    <w:p w:rsidR="006F1CDA" w:rsidRDefault="006F1CDA" w:rsidP="006F1CDA">
      <w:pPr>
        <w:ind w:firstLine="720"/>
        <w:rPr>
          <w:rFonts w:ascii="Arial" w:hAnsi="Arial" w:cs="Arial"/>
          <w:b/>
        </w:rPr>
      </w:pPr>
      <w:r>
        <w:rPr>
          <w:rFonts w:ascii="Arial" w:hAnsi="Arial" w:cs="Arial"/>
          <w:b/>
        </w:rPr>
        <w:t>Our Lutheran Identity</w:t>
      </w:r>
    </w:p>
    <w:p w:rsidR="006F1CDA" w:rsidRDefault="006F1CDA" w:rsidP="006F1CDA">
      <w:pPr>
        <w:rPr>
          <w:rFonts w:ascii="Arial" w:hAnsi="Arial" w:cs="Arial"/>
        </w:rPr>
      </w:pPr>
      <w:r>
        <w:rPr>
          <w:rFonts w:ascii="Arial" w:hAnsi="Arial" w:cs="Arial"/>
        </w:rPr>
        <w:tab/>
        <w:t xml:space="preserve">      As Lutherans we understand ourselves to have first received from God, and</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then</w:t>
      </w:r>
      <w:proofErr w:type="gramEnd"/>
      <w:r>
        <w:rPr>
          <w:rFonts w:ascii="Arial" w:hAnsi="Arial" w:cs="Arial"/>
        </w:rPr>
        <w:t xml:space="preserve"> to respond by giving a portion to God.  This faith practice of giving is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based</w:t>
      </w:r>
      <w:proofErr w:type="gramEnd"/>
      <w:r>
        <w:rPr>
          <w:rFonts w:ascii="Arial" w:hAnsi="Arial" w:cs="Arial"/>
        </w:rPr>
        <w:t xml:space="preserve"> on recognizing God’s grace, accepting freely and appreciating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gratefully</w:t>
      </w:r>
      <w:proofErr w:type="gramEnd"/>
      <w:r>
        <w:rPr>
          <w:rFonts w:ascii="Arial" w:hAnsi="Arial" w:cs="Arial"/>
        </w:rPr>
        <w:t xml:space="preserve"> God’s generosity.  As a faith practice, giving is lived out in three</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ways</w:t>
      </w:r>
      <w:proofErr w:type="gramEnd"/>
      <w:r>
        <w:rPr>
          <w:rFonts w:ascii="Arial" w:hAnsi="Arial" w:cs="Arial"/>
        </w:rPr>
        <w:t xml:space="preserve"> – in proportion to what we have received, in priority from what was</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received</w:t>
      </w:r>
      <w:proofErr w:type="gramEnd"/>
      <w:r>
        <w:rPr>
          <w:rFonts w:ascii="Arial" w:hAnsi="Arial" w:cs="Arial"/>
        </w:rPr>
        <w:t xml:space="preserve"> first, in progressive amounts as one has been blessed.  These</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reflect</w:t>
      </w:r>
      <w:proofErr w:type="gramEnd"/>
      <w:r>
        <w:rPr>
          <w:rFonts w:ascii="Arial" w:hAnsi="Arial" w:cs="Arial"/>
        </w:rPr>
        <w:t xml:space="preserve"> a core practice that is taught, learned and live out through the</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ministries</w:t>
      </w:r>
      <w:proofErr w:type="gramEnd"/>
      <w:r>
        <w:rPr>
          <w:rFonts w:ascii="Arial" w:hAnsi="Arial" w:cs="Arial"/>
        </w:rPr>
        <w:t xml:space="preserve"> of this church. </w:t>
      </w:r>
    </w:p>
    <w:p w:rsidR="006F1CDA" w:rsidRDefault="006F1CDA" w:rsidP="006F1CDA">
      <w:pPr>
        <w:rPr>
          <w:rFonts w:ascii="Arial" w:hAnsi="Arial" w:cs="Arial"/>
        </w:rPr>
      </w:pPr>
      <w:r>
        <w:rPr>
          <w:rFonts w:ascii="Arial" w:hAnsi="Arial" w:cs="Arial"/>
        </w:rPr>
        <w:tab/>
      </w:r>
    </w:p>
    <w:p w:rsidR="006F1CDA" w:rsidRDefault="006F1CDA" w:rsidP="006F1CDA">
      <w:pPr>
        <w:ind w:firstLine="720"/>
        <w:rPr>
          <w:rFonts w:ascii="Arial" w:hAnsi="Arial" w:cs="Arial"/>
          <w:b/>
        </w:rPr>
      </w:pPr>
      <w:r>
        <w:rPr>
          <w:rFonts w:ascii="Arial" w:hAnsi="Arial" w:cs="Arial"/>
          <w:b/>
        </w:rPr>
        <w:t>Our Historical Practice</w:t>
      </w:r>
    </w:p>
    <w:p w:rsidR="006F1CDA" w:rsidRDefault="006F1CDA" w:rsidP="006F1CDA">
      <w:pPr>
        <w:rPr>
          <w:rFonts w:ascii="Arial" w:hAnsi="Arial" w:cs="Arial"/>
        </w:rPr>
      </w:pPr>
      <w:r>
        <w:rPr>
          <w:rFonts w:ascii="Arial" w:hAnsi="Arial" w:cs="Arial"/>
        </w:rPr>
        <w:tab/>
        <w:t xml:space="preserve">       Individuals are taught, invited and encouraged to practice first fruits giving.</w:t>
      </w:r>
    </w:p>
    <w:p w:rsidR="006F1CDA" w:rsidRDefault="006F1CDA" w:rsidP="006F1CDA">
      <w:pPr>
        <w:rPr>
          <w:rFonts w:ascii="Arial" w:hAnsi="Arial" w:cs="Arial"/>
        </w:rPr>
      </w:pPr>
      <w:r>
        <w:rPr>
          <w:rFonts w:ascii="Arial" w:hAnsi="Arial" w:cs="Arial"/>
        </w:rPr>
        <w:tab/>
        <w:t xml:space="preserve">       Congregations are encouraged to give the first 10% or more of offerings to</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mission</w:t>
      </w:r>
      <w:proofErr w:type="gramEnd"/>
      <w:r>
        <w:rPr>
          <w:rFonts w:ascii="Arial" w:hAnsi="Arial" w:cs="Arial"/>
        </w:rPr>
        <w:t xml:space="preserve"> support as a way to make ministries and outreach possible beyond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the</w:t>
      </w:r>
      <w:proofErr w:type="gramEnd"/>
      <w:r>
        <w:rPr>
          <w:rFonts w:ascii="Arial" w:hAnsi="Arial" w:cs="Arial"/>
        </w:rPr>
        <w:t xml:space="preserve"> walls of the congregation.  Some congregations have adopted this</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practice</w:t>
      </w:r>
      <w:proofErr w:type="gramEnd"/>
      <w:r>
        <w:rPr>
          <w:rFonts w:ascii="Arial" w:hAnsi="Arial" w:cs="Arial"/>
        </w:rPr>
        <w:t xml:space="preserve"> more fervently and give a third or more of their offerings beyond</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their</w:t>
      </w:r>
      <w:proofErr w:type="gramEnd"/>
      <w:r>
        <w:rPr>
          <w:rFonts w:ascii="Arial" w:hAnsi="Arial" w:cs="Arial"/>
        </w:rPr>
        <w:t xml:space="preserve"> walls.  This practice has inspired more than 200 ELCA congregations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to</w:t>
      </w:r>
      <w:proofErr w:type="gramEnd"/>
      <w:r>
        <w:rPr>
          <w:rFonts w:ascii="Arial" w:hAnsi="Arial" w:cs="Arial"/>
        </w:rPr>
        <w:t xml:space="preserve"> pass on 20% or more of their offerings in mission support.  It is this</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historical</w:t>
      </w:r>
      <w:proofErr w:type="gramEnd"/>
      <w:r>
        <w:rPr>
          <w:rFonts w:ascii="Arial" w:hAnsi="Arial" w:cs="Arial"/>
        </w:rPr>
        <w:t xml:space="preserve"> practice that has created a model for – it is just what we do!</w:t>
      </w:r>
    </w:p>
    <w:p w:rsidR="006F1CDA" w:rsidRDefault="006F1CDA" w:rsidP="006F1CDA">
      <w:pPr>
        <w:ind w:firstLine="720"/>
        <w:rPr>
          <w:rFonts w:ascii="Arial" w:hAnsi="Arial" w:cs="Arial"/>
          <w:b/>
        </w:rPr>
      </w:pPr>
    </w:p>
    <w:p w:rsidR="006F1CDA" w:rsidRDefault="006F1CDA" w:rsidP="006F1CDA">
      <w:pPr>
        <w:ind w:firstLine="720"/>
        <w:rPr>
          <w:rFonts w:ascii="Arial" w:hAnsi="Arial" w:cs="Arial"/>
          <w:b/>
        </w:rPr>
      </w:pPr>
      <w:r>
        <w:rPr>
          <w:rFonts w:ascii="Arial" w:hAnsi="Arial" w:cs="Arial"/>
          <w:b/>
        </w:rPr>
        <w:t>Our 21</w:t>
      </w:r>
      <w:r>
        <w:rPr>
          <w:rFonts w:ascii="Arial" w:hAnsi="Arial" w:cs="Arial"/>
          <w:b/>
          <w:vertAlign w:val="superscript"/>
        </w:rPr>
        <w:t>st</w:t>
      </w:r>
      <w:r>
        <w:rPr>
          <w:rFonts w:ascii="Arial" w:hAnsi="Arial" w:cs="Arial"/>
          <w:b/>
        </w:rPr>
        <w:t xml:space="preserve"> Century Strategy</w:t>
      </w:r>
    </w:p>
    <w:p w:rsidR="006F1CDA" w:rsidRDefault="006F1CDA" w:rsidP="006F1CDA">
      <w:pPr>
        <w:ind w:firstLine="720"/>
        <w:rPr>
          <w:rFonts w:ascii="Arial" w:hAnsi="Arial" w:cs="Arial"/>
        </w:rPr>
      </w:pPr>
      <w:r>
        <w:rPr>
          <w:rFonts w:ascii="Arial" w:hAnsi="Arial" w:cs="Arial"/>
        </w:rPr>
        <w:t xml:space="preserve">       As the ELCA enters the second decade of the 21</w:t>
      </w:r>
      <w:r>
        <w:rPr>
          <w:rFonts w:ascii="Arial" w:hAnsi="Arial" w:cs="Arial"/>
          <w:vertAlign w:val="superscript"/>
        </w:rPr>
        <w:t>st</w:t>
      </w:r>
      <w:r>
        <w:rPr>
          <w:rFonts w:ascii="Arial" w:hAnsi="Arial" w:cs="Arial"/>
        </w:rPr>
        <w:t xml:space="preserve"> century, two clear</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priorities</w:t>
      </w:r>
      <w:proofErr w:type="gramEnd"/>
      <w:r>
        <w:rPr>
          <w:rFonts w:ascii="Arial" w:hAnsi="Arial" w:cs="Arial"/>
        </w:rPr>
        <w:t xml:space="preserve"> have emerged – building capacity for evangelical witness and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alleviating</w:t>
      </w:r>
      <w:proofErr w:type="gramEnd"/>
      <w:r>
        <w:rPr>
          <w:rFonts w:ascii="Arial" w:hAnsi="Arial" w:cs="Arial"/>
        </w:rPr>
        <w:t xml:space="preserve"> poverty by working for justice and peace.  The pursuit of these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priorities</w:t>
      </w:r>
      <w:proofErr w:type="gramEnd"/>
      <w:r>
        <w:rPr>
          <w:rFonts w:ascii="Arial" w:hAnsi="Arial" w:cs="Arial"/>
        </w:rPr>
        <w:t xml:space="preserve"> is directly connected to congregations as growing centers for</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evangelical</w:t>
      </w:r>
      <w:proofErr w:type="gramEnd"/>
      <w:r>
        <w:rPr>
          <w:rFonts w:ascii="Arial" w:hAnsi="Arial" w:cs="Arial"/>
        </w:rPr>
        <w:t xml:space="preserve"> mission.  As we strengthen our partnership, we do together</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many</w:t>
      </w:r>
      <w:proofErr w:type="gramEnd"/>
      <w:r>
        <w:rPr>
          <w:rFonts w:ascii="Arial" w:hAnsi="Arial" w:cs="Arial"/>
        </w:rPr>
        <w:t xml:space="preserve"> things that we could not do alone.  One significant way this is made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possible</w:t>
      </w:r>
      <w:proofErr w:type="gramEnd"/>
      <w:r>
        <w:rPr>
          <w:rFonts w:ascii="Arial" w:hAnsi="Arial" w:cs="Arial"/>
        </w:rPr>
        <w:t xml:space="preserve"> is through mission support income from </w:t>
      </w:r>
      <w:proofErr w:type="spellStart"/>
      <w:r>
        <w:rPr>
          <w:rFonts w:ascii="Arial" w:hAnsi="Arial" w:cs="Arial"/>
        </w:rPr>
        <w:t>ndividuals</w:t>
      </w:r>
      <w:proofErr w:type="spellEnd"/>
      <w:r>
        <w:rPr>
          <w:rFonts w:ascii="Arial" w:hAnsi="Arial" w:cs="Arial"/>
        </w:rPr>
        <w:t xml:space="preserve">, congregations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synods.  This income is the lifeblood of the work God does through the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ELCA.</w:t>
      </w:r>
      <w:proofErr w:type="gramEnd"/>
      <w:r>
        <w:rPr>
          <w:rFonts w:ascii="Arial" w:hAnsi="Arial" w:cs="Arial"/>
        </w:rPr>
        <w:t xml:space="preserve">    </w:t>
      </w:r>
    </w:p>
    <w:p w:rsidR="006F1CDA" w:rsidRDefault="006F1CDA" w:rsidP="006F1CDA">
      <w:pPr>
        <w:ind w:firstLine="720"/>
        <w:rPr>
          <w:rFonts w:ascii="Arial" w:hAnsi="Arial" w:cs="Arial"/>
          <w:b/>
        </w:rPr>
      </w:pPr>
    </w:p>
    <w:p w:rsidR="006F1CDA" w:rsidRDefault="006F1CDA" w:rsidP="006F1CDA">
      <w:pPr>
        <w:ind w:firstLine="720"/>
        <w:rPr>
          <w:rFonts w:ascii="Arial" w:hAnsi="Arial" w:cs="Arial"/>
          <w:b/>
        </w:rPr>
      </w:pPr>
      <w:r>
        <w:rPr>
          <w:rFonts w:ascii="Arial" w:hAnsi="Arial" w:cs="Arial"/>
          <w:b/>
        </w:rPr>
        <w:t>Our Competency as Stewards</w:t>
      </w:r>
    </w:p>
    <w:p w:rsidR="006F1CDA" w:rsidRDefault="006F1CDA" w:rsidP="006F1CDA">
      <w:pPr>
        <w:ind w:firstLine="720"/>
        <w:rPr>
          <w:rFonts w:ascii="Arial" w:hAnsi="Arial" w:cs="Arial"/>
        </w:rPr>
      </w:pPr>
      <w:r>
        <w:rPr>
          <w:rFonts w:ascii="Arial" w:hAnsi="Arial" w:cs="Arial"/>
        </w:rPr>
        <w:t xml:space="preserve">       In bringing forth and supporting faithful, wise and courageous leaders, we</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engage</w:t>
      </w:r>
      <w:proofErr w:type="gramEnd"/>
      <w:r>
        <w:rPr>
          <w:rFonts w:ascii="Arial" w:hAnsi="Arial" w:cs="Arial"/>
        </w:rPr>
        <w:t xml:space="preserve"> and shape well-formed stewards.  This recognizes the holistic nature</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of</w:t>
      </w:r>
      <w:proofErr w:type="gramEnd"/>
      <w:r>
        <w:rPr>
          <w:rFonts w:ascii="Arial" w:hAnsi="Arial" w:cs="Arial"/>
        </w:rPr>
        <w:t xml:space="preserve"> a competent steward – physically, mentally, emotionally, spiritually,</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financially</w:t>
      </w:r>
      <w:proofErr w:type="gramEnd"/>
      <w:r>
        <w:rPr>
          <w:rFonts w:ascii="Arial" w:hAnsi="Arial" w:cs="Arial"/>
        </w:rPr>
        <w:t xml:space="preserve">.  These stewards embrace financial health as an expression of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faith</w:t>
      </w:r>
      <w:proofErr w:type="gramEnd"/>
      <w:r>
        <w:rPr>
          <w:rFonts w:ascii="Arial" w:hAnsi="Arial" w:cs="Arial"/>
        </w:rPr>
        <w:t xml:space="preserve"> in this interdependent church.  Understanding the perspectives of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abundance</w:t>
      </w:r>
      <w:proofErr w:type="gramEnd"/>
      <w:r>
        <w:rPr>
          <w:rFonts w:ascii="Arial" w:hAnsi="Arial" w:cs="Arial"/>
        </w:rPr>
        <w:t xml:space="preserve">, grace, gratitude and generosity, faithful stewards express their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response</w:t>
      </w:r>
      <w:proofErr w:type="gramEnd"/>
      <w:r>
        <w:rPr>
          <w:rFonts w:ascii="Arial" w:hAnsi="Arial" w:cs="Arial"/>
        </w:rPr>
        <w:t xml:space="preserve"> through regular offerings, special gifts and planned gifts.  These </w:t>
      </w:r>
    </w:p>
    <w:p w:rsidR="006F1CDA" w:rsidRDefault="006F1CDA" w:rsidP="006F1CDA">
      <w:pPr>
        <w:ind w:left="720"/>
        <w:rPr>
          <w:rFonts w:ascii="Arial" w:hAnsi="Arial" w:cs="Arial"/>
        </w:rPr>
      </w:pPr>
      <w:r>
        <w:rPr>
          <w:rFonts w:ascii="Arial" w:hAnsi="Arial" w:cs="Arial"/>
        </w:rPr>
        <w:lastRenderedPageBreak/>
        <w:t xml:space="preserve">       </w:t>
      </w:r>
      <w:proofErr w:type="gramStart"/>
      <w:r>
        <w:rPr>
          <w:rFonts w:ascii="Arial" w:hAnsi="Arial" w:cs="Arial"/>
        </w:rPr>
        <w:t>gifts</w:t>
      </w:r>
      <w:proofErr w:type="gramEnd"/>
      <w:r>
        <w:rPr>
          <w:rFonts w:ascii="Arial" w:hAnsi="Arial" w:cs="Arial"/>
        </w:rPr>
        <w:t xml:space="preserve"> support local ministries and through mission support fund God’s work </w:t>
      </w:r>
    </w:p>
    <w:p w:rsidR="006F1CDA" w:rsidRDefault="006F1CDA" w:rsidP="006F1CDA">
      <w:pPr>
        <w:ind w:left="720"/>
        <w:rPr>
          <w:rFonts w:ascii="Arial" w:hAnsi="Arial" w:cs="Arial"/>
        </w:rPr>
      </w:pPr>
      <w:r>
        <w:rPr>
          <w:rFonts w:ascii="Arial" w:hAnsi="Arial" w:cs="Arial"/>
        </w:rPr>
        <w:t xml:space="preserve">       </w:t>
      </w:r>
      <w:proofErr w:type="gramStart"/>
      <w:r>
        <w:rPr>
          <w:rFonts w:ascii="Arial" w:hAnsi="Arial" w:cs="Arial"/>
        </w:rPr>
        <w:t>through</w:t>
      </w:r>
      <w:proofErr w:type="gramEnd"/>
      <w:r>
        <w:rPr>
          <w:rFonts w:ascii="Arial" w:hAnsi="Arial" w:cs="Arial"/>
        </w:rPr>
        <w:t xml:space="preserve"> the ELCA.    </w:t>
      </w:r>
    </w:p>
    <w:p w:rsidR="006F1CDA" w:rsidRDefault="006F1CDA" w:rsidP="006F1CDA">
      <w:pPr>
        <w:ind w:firstLine="720"/>
        <w:rPr>
          <w:rFonts w:ascii="Arial" w:hAnsi="Arial" w:cs="Arial"/>
          <w:b/>
        </w:rPr>
      </w:pPr>
    </w:p>
    <w:p w:rsidR="006F1CDA" w:rsidRDefault="006F1CDA" w:rsidP="006F1CDA">
      <w:pPr>
        <w:ind w:firstLine="720"/>
        <w:rPr>
          <w:rFonts w:ascii="Arial" w:hAnsi="Arial" w:cs="Arial"/>
          <w:b/>
        </w:rPr>
      </w:pPr>
      <w:r>
        <w:rPr>
          <w:rFonts w:ascii="Arial" w:hAnsi="Arial" w:cs="Arial"/>
          <w:b/>
        </w:rPr>
        <w:t>Our Constitutional Polity</w:t>
      </w:r>
    </w:p>
    <w:p w:rsidR="006F1CDA" w:rsidRDefault="006F1CDA" w:rsidP="006F1CDA">
      <w:pPr>
        <w:ind w:firstLine="720"/>
        <w:rPr>
          <w:rFonts w:ascii="Arial" w:hAnsi="Arial" w:cs="Arial"/>
        </w:rPr>
      </w:pPr>
      <w:r>
        <w:rPr>
          <w:rFonts w:ascii="Arial" w:hAnsi="Arial" w:cs="Arial"/>
        </w:rPr>
        <w:t xml:space="preserve">       Financial stewardship within the ELCA recognizes congregations,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synods</w:t>
      </w:r>
      <w:proofErr w:type="gramEnd"/>
      <w:r>
        <w:rPr>
          <w:rFonts w:ascii="Arial" w:hAnsi="Arial" w:cs="Arial"/>
        </w:rPr>
        <w:t xml:space="preserve"> and the </w:t>
      </w:r>
      <w:proofErr w:type="spellStart"/>
      <w:r>
        <w:rPr>
          <w:rFonts w:ascii="Arial" w:hAnsi="Arial" w:cs="Arial"/>
        </w:rPr>
        <w:t>churchwide</w:t>
      </w:r>
      <w:proofErr w:type="spellEnd"/>
      <w:r>
        <w:rPr>
          <w:rFonts w:ascii="Arial" w:hAnsi="Arial" w:cs="Arial"/>
        </w:rPr>
        <w:t xml:space="preserve"> organization as interdependent partners who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share</w:t>
      </w:r>
      <w:proofErr w:type="gramEnd"/>
      <w:r>
        <w:rPr>
          <w:rFonts w:ascii="Arial" w:hAnsi="Arial" w:cs="Arial"/>
        </w:rPr>
        <w:t xml:space="preserve"> responsibility for mission.  In this relationship all share responsibility</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for</w:t>
      </w:r>
      <w:proofErr w:type="gramEnd"/>
      <w:r>
        <w:rPr>
          <w:rFonts w:ascii="Arial" w:hAnsi="Arial" w:cs="Arial"/>
        </w:rPr>
        <w:t xml:space="preserve"> ministries and services to develop, implement and strengthen the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financial</w:t>
      </w:r>
      <w:proofErr w:type="gramEnd"/>
      <w:r>
        <w:rPr>
          <w:rFonts w:ascii="Arial" w:hAnsi="Arial" w:cs="Arial"/>
        </w:rPr>
        <w:t xml:space="preserve"> support of the whole church.  This partnership is reflected in our</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mutual</w:t>
      </w:r>
      <w:proofErr w:type="gramEnd"/>
      <w:r>
        <w:rPr>
          <w:rFonts w:ascii="Arial" w:hAnsi="Arial" w:cs="Arial"/>
        </w:rPr>
        <w:t xml:space="preserve"> ministries of community service, education, discipleship and </w:t>
      </w:r>
    </w:p>
    <w:p w:rsidR="006F1CDA" w:rsidRDefault="006F1CDA" w:rsidP="006F1CDA">
      <w:pPr>
        <w:ind w:firstLine="720"/>
        <w:rPr>
          <w:rFonts w:ascii="Arial" w:hAnsi="Arial" w:cs="Arial"/>
        </w:rPr>
      </w:pPr>
      <w:r>
        <w:rPr>
          <w:rFonts w:ascii="Arial" w:hAnsi="Arial" w:cs="Arial"/>
        </w:rPr>
        <w:t xml:space="preserve">       </w:t>
      </w:r>
      <w:proofErr w:type="gramStart"/>
      <w:r>
        <w:rPr>
          <w:rFonts w:ascii="Arial" w:hAnsi="Arial" w:cs="Arial"/>
        </w:rPr>
        <w:t>leadership</w:t>
      </w:r>
      <w:proofErr w:type="gramEnd"/>
      <w:r>
        <w:rPr>
          <w:rFonts w:ascii="Arial" w:hAnsi="Arial" w:cs="Arial"/>
        </w:rPr>
        <w:t xml:space="preserve"> development.     </w:t>
      </w:r>
    </w:p>
    <w:p w:rsidR="00F25AB7" w:rsidRDefault="00F25AB7"/>
    <w:sectPr w:rsidR="00F25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CDA"/>
    <w:rsid w:val="006F1CDA"/>
    <w:rsid w:val="00F2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C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90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118</Value>
      <Value>5</Value>
      <Value>14</Value>
      <Value>30</Value>
      <Value>115</Value>
      <Value>45</Value>
      <Value>112</Value>
      <Value>111</Value>
      <Value>430</Value>
      <Value>89</Value>
      <Value>71</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4D3JZ2TK2AEZ-1706065743-62088</_dlc_DocId>
    <_dlc_DocIdUrl xmlns="443b974f-4cf2-4f2b-8081-287a5ea837dc">
      <Url>https://elcacwo.sharepoint.com/sites/ITStaff/_layouts/15/DocIdRedir.aspx?ID=4D3JZ2TK2AEZ-1706065743-62088</Url>
      <Description>4D3JZ2TK2AEZ-1706065743-62088</Description>
    </_dlc_DocIdUrl>
  </documentManagement>
</p:properties>
</file>

<file path=customXml/item3.xml><?xml version="1.0" encoding="utf-8"?>
<?mso-contentType ?>
<PolicyDirtyBag xmlns="microsoft.office.server.policy.changes">
  <Microsoft.Office.RecordsManagement.PolicyFeatures.Expiration op="Change"/>
</PolicyDirtyBag>
</file>

<file path=customXml/item4.xml><?xml version="1.0" encoding="utf-8"?>
<?mso-contentType ?>
<PolicyDirtyBag xmlns="microsoft.office.server.policy.changes">
  <Microsoft.Office.RecordsManagement.PolicyFeatures.Expiration op="Delete"/>
</PolicyDirtyBag>
</file>

<file path=customXml/item5.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B63B68-53EE-403F-B70F-A92E90936B9F}"/>
</file>

<file path=customXml/itemProps2.xml><?xml version="1.0" encoding="utf-8"?>
<ds:datastoreItem xmlns:ds="http://schemas.openxmlformats.org/officeDocument/2006/customXml" ds:itemID="{81CB2778-2D2B-40E7-B502-AD2D93451676}"/>
</file>

<file path=customXml/itemProps3.xml><?xml version="1.0" encoding="utf-8"?>
<ds:datastoreItem xmlns:ds="http://schemas.openxmlformats.org/officeDocument/2006/customXml" ds:itemID="{C39AE972-373F-4128-800F-BFB8821BC1D9}"/>
</file>

<file path=customXml/itemProps4.xml><?xml version="1.0" encoding="utf-8"?>
<ds:datastoreItem xmlns:ds="http://schemas.openxmlformats.org/officeDocument/2006/customXml" ds:itemID="{234BE61A-1230-4771-A0E2-D1DBA768DE68}"/>
</file>

<file path=customXml/itemProps5.xml><?xml version="1.0" encoding="utf-8"?>
<ds:datastoreItem xmlns:ds="http://schemas.openxmlformats.org/officeDocument/2006/customXml" ds:itemID="{3B67DAB4-5B80-491D-A31F-8A7E231A52F4}"/>
</file>

<file path=customXml/itemProps6.xml><?xml version="1.0" encoding="utf-8"?>
<ds:datastoreItem xmlns:ds="http://schemas.openxmlformats.org/officeDocument/2006/customXml" ds:itemID="{9ACC1429-E6F8-4B42-836D-D157EFAA8FF4}"/>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Why_Give_ELCA_Mission_Support_Building_the_Cas.docx</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1f5f3276-c1dd-4c8e-bcb2-24ba649f9ef3</vt:lpwstr>
  </property>
  <property fmtid="{D5CDD505-2E9C-101B-9397-08002B2CF9AE}" pid="3" name="ContentTypeId">
    <vt:lpwstr>0x010100B534DF4E09249B449DB0A5AAD152C9A0</vt:lpwstr>
  </property>
  <property fmtid="{D5CDD505-2E9C-101B-9397-08002B2CF9AE}" pid="4" name="b8cf5103550044b6adff90de73dcc70d">
    <vt:lpwstr>Leadership|253eaa20-49f7-4b47-8788-43593815092e</vt:lpwstr>
  </property>
  <property fmtid="{D5CDD505-2E9C-101B-9397-08002B2CF9AE}" pid="5" name="pff9ff76d6d04245968fbeacd7773757">
    <vt:lpwstr>English|2a561fb9-8cee-4c70-9ce6-5f63a2094213</vt:lpwstr>
  </property>
  <property fmtid="{D5CDD505-2E9C-101B-9397-08002B2CF9AE}" pid="6" name="p0eec0248d09446db2b674e7726de702">
    <vt:lpwstr>Giving|71ef535b-af82-4d93-a31f-c7987aeffde5;Churchwide|b8772be5-8020-4631-bc82-8ab3b026d6ff;Stewardship|10684436-ee50-434c-82cf-408426bbb22b;Mission|34ee18bb-8701-4875-b6e2-da1d311b72a7;Faith|c54059e8-fe50-4ec6-bf9f-35a8cc25efc7</vt:lpwstr>
  </property>
  <property fmtid="{D5CDD505-2E9C-101B-9397-08002B2CF9AE}" pid="7" name="Resource_x0020_Subcategory">
    <vt:lpwstr>118;#Leadership|253eaa20-49f7-4b47-8788-43593815092e</vt:lpwstr>
  </property>
  <property fmtid="{D5CDD505-2E9C-101B-9397-08002B2CF9AE}" pid="8" name="dbcb669f85a94c79882e4591e49db382">
    <vt:lpwstr>Stewardship|e5e610e0-ce00-485a-bbf5-f4aa49ae5f29</vt:lpwstr>
  </property>
  <property fmtid="{D5CDD505-2E9C-101B-9397-08002B2CF9AE}" pid="9" name="f4e18a6ced514bde9eff9825603cfd24">
    <vt:lpwstr>Lay Leader|7ef7385e-3e16-4e7c-91ad-846759dc245f;Rostered Leader|56169c40-0831-4ea5-a38d-f239aac3518f;Member|a0e929f6-0728-46ab-beb4-b4e20508ce60;Synods|15af718a-90dd-4cf4-9fb7-358161ac397d</vt:lpwstr>
  </property>
  <property fmtid="{D5CDD505-2E9C-101B-9397-08002B2CF9AE}" pid="10" name="TaxCatchAll">
    <vt:lpwstr>71;# Churchwide|b8772be5-8020-4631-bc82-8ab3b026d6ff;#30;# Synod|15af718a-90dd-4cf4-9fb7-358161ac397d;#24;# Lay Leader Congregation|881de020-6e76-4c00-8908-5d8661fdc961;#19;# Member|a0e929f6-0728-46ab-beb4-b4e20508ce60;#18;# Congregation|4eb4e82e-3e3a-459a-8b43-b0bc3e3f7a61;#89;# Faith|c54059e8-fe50-4ec6-bf9f-35a8cc25efc7;#14;# Rostered Leader|56169c40-0831-4ea5-a38d-f239aac3518f;#40;# Mission|a042cb57-7a60-4d8f-8208-83fada79f36d;#45;# Lay Leader Synodical|7ef7385e-3e16-4e7c-91ad-846759dc245f;#118;#Leadership|253eaa20-49f7-4b47-8788-43593815092e;#43;#Clergy|f6afebf3-901d-497a-aba7-4fa9971cebc0;#5;#English|2a561fb9-8cee-4c70-9ce6-5f63a2094213;#115;# Stewardship|10684436-ee50-434c-82cf-408426bbb22b;#114;# Money|e97263c1-e745-4ebc-a500-7d28ff72a9b0;#112;#Giving|71ef535b-af82-4d93-a31f-c7987aeffde5;#111;#Stewardship|e5e610e0-ce00-485a-bbf5-f4aa49ae5f29</vt:lpwstr>
  </property>
  <property fmtid="{D5CDD505-2E9C-101B-9397-08002B2CF9AE}" pid="11" name="Resource Category">
    <vt:lpwstr>111;#Stewardship|e5e610e0-ce00-485a-bbf5-f4aa49ae5f29</vt:lpwstr>
  </property>
  <property fmtid="{D5CDD505-2E9C-101B-9397-08002B2CF9AE}" pid="12" name="Resource Primary Audience">
    <vt:lpwstr>45;#Lay Leader|7ef7385e-3e16-4e7c-91ad-846759dc245f;#14;#Rostered Leader|56169c40-0831-4ea5-a38d-f239aac3518f;#19;#Member|a0e929f6-0728-46ab-beb4-b4e20508ce60;#30;#Synods|15af718a-90dd-4cf4-9fb7-358161ac397d</vt:lpwstr>
  </property>
  <property fmtid="{D5CDD505-2E9C-101B-9397-08002B2CF9AE}" pid="13" name="Resource Language">
    <vt:lpwstr>5;#English|2a561fb9-8cee-4c70-9ce6-5f63a2094213</vt:lpwstr>
  </property>
  <property fmtid="{D5CDD505-2E9C-101B-9397-08002B2CF9AE}" pid="14" name="Resource Interests">
    <vt:lpwstr>112;#Giving|71ef535b-af82-4d93-a31f-c7987aeffde5;#71;#Churchwide|b8772be5-8020-4631-bc82-8ab3b026d6ff;#115;#Stewardship|10684436-ee50-434c-82cf-408426bbb22b;#430;#Mission|34ee18bb-8701-4875-b6e2-da1d311b72a7;#89;#Faith|c54059e8-fe50-4ec6-bf9f-35a8cc25efc7</vt:lpwstr>
  </property>
  <property fmtid="{D5CDD505-2E9C-101B-9397-08002B2CF9AE}" pid="15" name="Resource Subcategory">
    <vt:lpwstr>118;#Leadership|253eaa20-49f7-4b47-8788-43593815092e</vt:lpwstr>
  </property>
  <property fmtid="{D5CDD505-2E9C-101B-9397-08002B2CF9AE}" pid="16" name="_dlc_policyId">
    <vt:lpwstr/>
  </property>
  <property fmtid="{D5CDD505-2E9C-101B-9397-08002B2CF9AE}" pid="17" name="ItemRetentionFormula">
    <vt:lpwstr/>
  </property>
  <property fmtid="{D5CDD505-2E9C-101B-9397-08002B2CF9AE}" pid="18" name="WorkflowChangePath">
    <vt:lpwstr>e3ef69b2-e679-4790-b439-7098d68d73eb,7;</vt:lpwstr>
  </property>
  <property fmtid="{D5CDD505-2E9C-101B-9397-08002B2CF9AE}" pid="19" name="Resource Title Metrics">
    <vt:lpwstr>3525</vt:lpwstr>
  </property>
  <property fmtid="{D5CDD505-2E9C-101B-9397-08002B2CF9AE}" pid="20" name="Metrics File with Extension">
    <vt:lpwstr>3525</vt:lpwstr>
  </property>
</Properties>
</file>